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72" w:rsidRDefault="008D4572" w:rsidP="008D4572">
      <w:pPr>
        <w:pStyle w:val="ConsTitle"/>
        <w:widowControl/>
        <w:jc w:val="center"/>
        <w:rPr>
          <w:rFonts w:ascii="Times New Roman" w:hAnsi="Times New Roman" w:cs="Times New Roman"/>
          <w:bCs w:val="0"/>
          <w:spacing w:val="20"/>
          <w:sz w:val="24"/>
          <w:szCs w:val="24"/>
        </w:rPr>
      </w:pPr>
      <w:r>
        <w:rPr>
          <w:rFonts w:ascii="Times New Roman" w:hAnsi="Times New Roman" w:cs="Times New Roman"/>
          <w:bCs w:val="0"/>
          <w:spacing w:val="20"/>
          <w:sz w:val="24"/>
          <w:szCs w:val="24"/>
        </w:rPr>
        <w:t>ПАРФЁНОВСКИЙ СЕЛЬСКИЙ СОВЕТ ДЕПУТАТОВ</w:t>
      </w:r>
    </w:p>
    <w:p w:rsidR="008D4572" w:rsidRDefault="008D4572" w:rsidP="008D4572">
      <w:pPr>
        <w:pStyle w:val="ConsTitle"/>
        <w:widowControl/>
        <w:jc w:val="center"/>
        <w:rPr>
          <w:rFonts w:ascii="Times New Roman" w:hAnsi="Times New Roman" w:cs="Times New Roman"/>
          <w:bCs w:val="0"/>
          <w:spacing w:val="20"/>
          <w:sz w:val="24"/>
          <w:szCs w:val="24"/>
        </w:rPr>
      </w:pPr>
      <w:r>
        <w:rPr>
          <w:rFonts w:ascii="Times New Roman" w:hAnsi="Times New Roman" w:cs="Times New Roman"/>
          <w:bCs w:val="0"/>
          <w:spacing w:val="20"/>
          <w:sz w:val="24"/>
          <w:szCs w:val="24"/>
        </w:rPr>
        <w:t>ТОПЧИХИНСКОГО РАЙОНА АЛТАЙСКОГО КРАЯ</w:t>
      </w:r>
    </w:p>
    <w:p w:rsidR="008D4572" w:rsidRDefault="008D4572" w:rsidP="008D4572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D4572" w:rsidRDefault="008D4572" w:rsidP="008D4572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D4572" w:rsidRDefault="008D4572" w:rsidP="008D4572">
      <w:pPr>
        <w:pStyle w:val="ConsTitle"/>
        <w:widowControl/>
        <w:jc w:val="center"/>
        <w:rPr>
          <w:rFonts w:cs="Times New Roman"/>
          <w:bCs w:val="0"/>
          <w:spacing w:val="84"/>
          <w:sz w:val="24"/>
          <w:szCs w:val="24"/>
        </w:rPr>
      </w:pPr>
      <w:r>
        <w:rPr>
          <w:rFonts w:cs="Times New Roman"/>
          <w:bCs w:val="0"/>
          <w:spacing w:val="84"/>
          <w:sz w:val="24"/>
          <w:szCs w:val="24"/>
        </w:rPr>
        <w:t>РЕШЕНИЕ</w:t>
      </w:r>
    </w:p>
    <w:p w:rsidR="008D4572" w:rsidRDefault="008D4572" w:rsidP="008D4572">
      <w:pPr>
        <w:pStyle w:val="ConsTitle"/>
        <w:widowControl/>
        <w:rPr>
          <w:rFonts w:ascii="Times New Roman" w:hAnsi="Times New Roman" w:cs="Times New Roman"/>
          <w:b w:val="0"/>
          <w:bCs w:val="0"/>
        </w:rPr>
      </w:pPr>
    </w:p>
    <w:p w:rsidR="008D4572" w:rsidRDefault="00450FF2" w:rsidP="008D4572">
      <w:pPr>
        <w:pStyle w:val="ConsTitle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23.05.</w:t>
      </w:r>
      <w:r w:rsidR="008D4572">
        <w:rPr>
          <w:b w:val="0"/>
          <w:bCs w:val="0"/>
          <w:sz w:val="24"/>
          <w:szCs w:val="24"/>
        </w:rPr>
        <w:t xml:space="preserve"> 2012                                                                                </w:t>
      </w:r>
      <w:r w:rsidR="007915AB">
        <w:rPr>
          <w:b w:val="0"/>
          <w:bCs w:val="0"/>
          <w:sz w:val="24"/>
          <w:szCs w:val="24"/>
        </w:rPr>
        <w:t xml:space="preserve">                            </w:t>
      </w:r>
      <w:r>
        <w:rPr>
          <w:b w:val="0"/>
          <w:bCs w:val="0"/>
          <w:sz w:val="24"/>
          <w:szCs w:val="24"/>
        </w:rPr>
        <w:t>№ 30</w:t>
      </w:r>
      <w:r w:rsidR="008D4572">
        <w:rPr>
          <w:b w:val="0"/>
          <w:bCs w:val="0"/>
          <w:sz w:val="24"/>
          <w:szCs w:val="24"/>
        </w:rPr>
        <w:t xml:space="preserve">                                                                   </w:t>
      </w:r>
    </w:p>
    <w:p w:rsidR="008D4572" w:rsidRDefault="008D4572" w:rsidP="008D4572">
      <w:pPr>
        <w:pStyle w:val="ConsTitle"/>
        <w:widowControl/>
        <w:jc w:val="center"/>
      </w:pPr>
      <w:r>
        <w:t>с. Парфёново</w:t>
      </w:r>
    </w:p>
    <w:p w:rsidR="008D4572" w:rsidRDefault="008D4572" w:rsidP="008D4572">
      <w:pPr>
        <w:pStyle w:val="ConsTitle"/>
        <w:widowControl/>
        <w:jc w:val="center"/>
        <w:rPr>
          <w:bCs w:val="0"/>
          <w:sz w:val="18"/>
          <w:szCs w:val="18"/>
        </w:rPr>
      </w:pPr>
    </w:p>
    <w:tbl>
      <w:tblPr>
        <w:tblpPr w:leftFromText="180" w:rightFromText="180" w:vertAnchor="text" w:tblpX="109" w:tblpY="194"/>
        <w:tblW w:w="0" w:type="auto"/>
        <w:tblLook w:val="04A0"/>
      </w:tblPr>
      <w:tblGrid>
        <w:gridCol w:w="4968"/>
      </w:tblGrid>
      <w:tr w:rsidR="008D4572" w:rsidTr="008D4572">
        <w:trPr>
          <w:trHeight w:val="900"/>
        </w:trPr>
        <w:tc>
          <w:tcPr>
            <w:tcW w:w="4968" w:type="dxa"/>
            <w:hideMark/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Положения об охране зелёных насаждений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Парфёновский</w:t>
            </w:r>
            <w:proofErr w:type="spellEnd"/>
            <w:r>
              <w:rPr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sz w:val="28"/>
                <w:szCs w:val="28"/>
              </w:rPr>
              <w:t>Топчихинского</w:t>
            </w:r>
            <w:proofErr w:type="spellEnd"/>
            <w:r>
              <w:rPr>
                <w:sz w:val="28"/>
                <w:szCs w:val="28"/>
              </w:rPr>
              <w:t xml:space="preserve"> района Алтайского края</w:t>
            </w:r>
          </w:p>
        </w:tc>
      </w:tr>
    </w:tbl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D4572" w:rsidRDefault="008D4572" w:rsidP="008D4572">
      <w:pPr>
        <w:jc w:val="both"/>
        <w:rPr>
          <w:sz w:val="28"/>
          <w:szCs w:val="28"/>
        </w:rPr>
      </w:pP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61 Федерального закона от 10.01.2002 № 7-ФЗ «Об охране окружающей среды», в соответствии с Федеральным законом от 06.10.2003 № 131-ФЗ «Об общих принципах организации местного самоуправления в Российской Федерации», законом Алтайского края от 08.09.2003 № 41-ЗС «Об охране зеленых насаждений городских и сельских поселений Алтайского края», руководствуясь Уставом муниципального образования </w:t>
      </w:r>
      <w:proofErr w:type="spellStart"/>
      <w:r>
        <w:rPr>
          <w:sz w:val="28"/>
          <w:szCs w:val="28"/>
        </w:rPr>
        <w:t>Парфёновский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Алтайского края, сельский Совет депутатов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прилагаемое Положение об охране зелёных насаждений на территории муниципального образования </w:t>
      </w:r>
      <w:proofErr w:type="spellStart"/>
      <w:r>
        <w:rPr>
          <w:sz w:val="28"/>
          <w:szCs w:val="28"/>
        </w:rPr>
        <w:t>Парфёновский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Алтайского края.</w:t>
      </w:r>
    </w:p>
    <w:p w:rsidR="008D4572" w:rsidRDefault="008D4572" w:rsidP="008D4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Обнародовать настоящее решение в установленном порядке и разместить на официальном сайте муниципального образования </w:t>
      </w:r>
      <w:proofErr w:type="spellStart"/>
      <w:r>
        <w:rPr>
          <w:sz w:val="28"/>
          <w:szCs w:val="28"/>
        </w:rPr>
        <w:t>Топчихинский</w:t>
      </w:r>
      <w:proofErr w:type="spellEnd"/>
      <w:r>
        <w:rPr>
          <w:sz w:val="28"/>
          <w:szCs w:val="28"/>
        </w:rPr>
        <w:t xml:space="preserve"> район</w:t>
      </w:r>
    </w:p>
    <w:p w:rsidR="008D4572" w:rsidRDefault="008D4572" w:rsidP="008D4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комиссию по социальной политике.</w:t>
      </w:r>
    </w:p>
    <w:p w:rsidR="008D4572" w:rsidRDefault="008D4572" w:rsidP="008D4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D4572" w:rsidRDefault="008D4572" w:rsidP="008D4572">
      <w:pPr>
        <w:jc w:val="both"/>
        <w:rPr>
          <w:sz w:val="28"/>
          <w:szCs w:val="28"/>
        </w:rPr>
      </w:pPr>
    </w:p>
    <w:p w:rsidR="008D4572" w:rsidRDefault="008D4572" w:rsidP="008D4572">
      <w:pPr>
        <w:jc w:val="both"/>
        <w:rPr>
          <w:sz w:val="28"/>
          <w:szCs w:val="28"/>
        </w:rPr>
      </w:pPr>
    </w:p>
    <w:p w:rsidR="008D4572" w:rsidRDefault="008D4572" w:rsidP="008D457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 В.И.Ткачев</w:t>
      </w:r>
    </w:p>
    <w:p w:rsidR="008D4572" w:rsidRDefault="008D4572" w:rsidP="008D4572">
      <w:pPr>
        <w:jc w:val="both"/>
        <w:rPr>
          <w:sz w:val="28"/>
          <w:szCs w:val="28"/>
        </w:rPr>
      </w:pPr>
    </w:p>
    <w:p w:rsidR="008D4572" w:rsidRDefault="008D4572" w:rsidP="008D4572">
      <w:pPr>
        <w:jc w:val="both"/>
        <w:rPr>
          <w:sz w:val="28"/>
          <w:szCs w:val="28"/>
        </w:rPr>
      </w:pPr>
    </w:p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>
      <w:pPr>
        <w:ind w:left="6804"/>
        <w:rPr>
          <w:sz w:val="28"/>
          <w:szCs w:val="28"/>
        </w:rPr>
      </w:pPr>
    </w:p>
    <w:p w:rsidR="008D4572" w:rsidRDefault="008D4572" w:rsidP="008D4572">
      <w:pPr>
        <w:ind w:left="6804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8D4572" w:rsidRDefault="008D4572" w:rsidP="008D4572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8D4572" w:rsidRDefault="008D4572" w:rsidP="008D4572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8D4572" w:rsidRDefault="00450FF2" w:rsidP="008D4572">
      <w:pPr>
        <w:ind w:left="6804"/>
        <w:rPr>
          <w:sz w:val="28"/>
          <w:szCs w:val="28"/>
        </w:rPr>
      </w:pPr>
      <w:r>
        <w:rPr>
          <w:sz w:val="28"/>
          <w:szCs w:val="28"/>
        </w:rPr>
        <w:t>от 23.05.2012 № 30</w:t>
      </w:r>
    </w:p>
    <w:p w:rsidR="008D4572" w:rsidRDefault="008D4572" w:rsidP="008D4572">
      <w:pPr>
        <w:ind w:left="5103"/>
        <w:rPr>
          <w:sz w:val="28"/>
          <w:szCs w:val="28"/>
        </w:rPr>
      </w:pPr>
    </w:p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охране зелёных насаждений на территории </w:t>
      </w:r>
    </w:p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b/>
          <w:sz w:val="28"/>
          <w:szCs w:val="28"/>
        </w:rPr>
        <w:t>Парфёновский</w:t>
      </w:r>
      <w:proofErr w:type="spellEnd"/>
      <w:r>
        <w:rPr>
          <w:b/>
          <w:sz w:val="28"/>
          <w:szCs w:val="28"/>
        </w:rPr>
        <w:t xml:space="preserve"> сельсовет </w:t>
      </w:r>
    </w:p>
    <w:p w:rsidR="008D4572" w:rsidRDefault="008D4572" w:rsidP="008D457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Топчихинского</w:t>
      </w:r>
      <w:proofErr w:type="spellEnd"/>
      <w:r>
        <w:rPr>
          <w:b/>
          <w:sz w:val="28"/>
          <w:szCs w:val="28"/>
        </w:rPr>
        <w:t xml:space="preserve"> района Алтайского края</w:t>
      </w:r>
    </w:p>
    <w:p w:rsidR="008D4572" w:rsidRDefault="008D4572" w:rsidP="008D4572">
      <w:pPr>
        <w:jc w:val="center"/>
        <w:rPr>
          <w:b/>
          <w:sz w:val="28"/>
          <w:szCs w:val="28"/>
        </w:rPr>
      </w:pP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Настоящее Положение разработано на основании статьи 61 Федерального закона от 10.01.2002 № 7-ФЗ «Об охране окружающей среды» и в соответствии с Федеральным законом от 6 октября 2003 г. № 131 -Ф3 «Об общих принципах организации местного самоуправления в Российской Федерации», законом Алтайского края от 08.09.2003 № 41-ЗС «Об охране зеленых насаждений городских и сельских поселений Алтайского края», регулирует правоотношения между органами местного самоуправления</w:t>
      </w:r>
      <w:proofErr w:type="gramEnd"/>
      <w:r>
        <w:rPr>
          <w:sz w:val="28"/>
          <w:szCs w:val="28"/>
        </w:rPr>
        <w:t xml:space="preserve">, юридическими лицами и гражданами по вопросам охраны зеленых  насаждений на территории муниципального образования </w:t>
      </w:r>
      <w:proofErr w:type="spellStart"/>
      <w:r>
        <w:rPr>
          <w:sz w:val="28"/>
          <w:szCs w:val="28"/>
        </w:rPr>
        <w:t>Парфёновский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</w:t>
      </w:r>
      <w:r w:rsidR="007915AB">
        <w:rPr>
          <w:sz w:val="28"/>
          <w:szCs w:val="28"/>
        </w:rPr>
        <w:t xml:space="preserve">йского края (далее – </w:t>
      </w:r>
      <w:proofErr w:type="spellStart"/>
      <w:r w:rsidR="007915AB">
        <w:rPr>
          <w:sz w:val="28"/>
          <w:szCs w:val="28"/>
        </w:rPr>
        <w:t>Парфёновский</w:t>
      </w:r>
      <w:proofErr w:type="spellEnd"/>
      <w:r w:rsidR="007915A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сельсовет).</w:t>
      </w:r>
    </w:p>
    <w:p w:rsidR="008D4572" w:rsidRDefault="008D4572" w:rsidP="008D4572"/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Основные понятия</w:t>
      </w:r>
    </w:p>
    <w:p w:rsidR="008D4572" w:rsidRDefault="008D4572" w:rsidP="008D4572"/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настоящем Положении используются следующие основные понятия: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Зеленые насаждения - древесно-кустарниковая и травянистая растительность естественного и искусственного происхождения выполняющая архитектурно-планировочные и санитарно-гигиенические функции.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Озелененные территории - участки земли, на которых располагаются растительность естественного происхождения, искусственно созданные парковые комплексы, бульвары, скверы, газоны, цветники, а также малозастроенная территория жилого, общественного, делового, коммунального, производственного назначения, в пределах которой не менее 60 процентов поверхности занято растительным покровом.</w:t>
      </w:r>
      <w:proofErr w:type="gramEnd"/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Охрана зеленых насаждений - система правовых, организационных и экономических мер, направленных на создание и воспроизводство зеленых насаждений.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Повреждение зеленых насаждений - причинение вреда кроне, стволу, ветвям древесно-кустарниковых растений, их корневой системе, надземной части и корневой системе травянистых растений, не влекущее прекращение роста, а также загрязнение зеленых насаждений либо почвы в корневой зоне вредными веществами и иное причинение вреда.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Уничтожение зеленых насаждений - повреждение зеленых насаждений, повлекшее прекращение роста.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Компенсационное озеленение - воспроизводство зеленых насаждений взамен уничтоженных или поврежденных.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 зеленого хозяйства - комплекс зеленых насаждений, озелененная территория, имеющая определенную планировочную структуру и необходимое благоустройство, предназначенная для реализации рекреационных, оздоровительных, экологических, санитарно-гигиенических и декоративных функций. 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Зеленый массив - участок земли, занятый зелеными насаждениями  и насчитывающий значительное количество экземпляров взрослых деревьев, образующих единый полог. Взрослым считается дерево в плодоносящем состоянии либо дерево, не подлежащее пересадке по заключению специально уполномоченного органа по охране зеленых насаждений.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Дерево - жизненная форма растений с сохраняющимся всю жизнь многолетним </w:t>
      </w:r>
      <w:proofErr w:type="spellStart"/>
      <w:r>
        <w:rPr>
          <w:sz w:val="28"/>
          <w:szCs w:val="28"/>
        </w:rPr>
        <w:t>одревеснелым</w:t>
      </w:r>
      <w:proofErr w:type="spellEnd"/>
      <w:r>
        <w:rPr>
          <w:sz w:val="28"/>
          <w:szCs w:val="28"/>
        </w:rPr>
        <w:t xml:space="preserve"> главным стеблем (стволом) и ветвям  образующими крону.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Кустарник - многолетние деревянистые растения, ветвящиеся у самой поверхности почвы, не имеющие главного ствола.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 деревом и кустарником существуют переходные формы, встречающиеся в родах клена, ивы, ольхи, ореха.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Роды и виды деревьев и кустарников, произраст</w:t>
      </w:r>
      <w:r w:rsidR="007915AB">
        <w:rPr>
          <w:sz w:val="28"/>
          <w:szCs w:val="28"/>
        </w:rPr>
        <w:t xml:space="preserve">ающие на территории  </w:t>
      </w:r>
      <w:proofErr w:type="spellStart"/>
      <w:r w:rsidR="007915AB">
        <w:rPr>
          <w:sz w:val="28"/>
          <w:szCs w:val="28"/>
        </w:rPr>
        <w:t>Парфёновского</w:t>
      </w:r>
      <w:proofErr w:type="spellEnd"/>
      <w:r>
        <w:rPr>
          <w:sz w:val="28"/>
          <w:szCs w:val="28"/>
        </w:rPr>
        <w:t xml:space="preserve"> сельсовета. (Приложение № 1.).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Вырубка (снос) зеленых насаждений - повреждение зёленых насаждений, повлекшее прекращение их роста, либо приведение их в неудовлетворительное состояние.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Восстановительная стоимость - стоимостная оценка зеленых насаждений, устанавливаемая для учета их ценности при повреждении или вырубке (сносе), включая расходы на создание и содержание зеленых насаждений.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Самовольная вырубка (снос) зеленых насаждений - вырубка (снос) зеленых насаждений без получения разрешения, предусмотренного настоящим Положением.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Вырубка, подрезка деревьев и кустарников, снос газонов и цветников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Вырубка (снос) деревьев и кустарников и их подрезка, снос газонов и цветников при выполнении требований настоящего Положения могут быть разрешены в случаях: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реализации проектной документации, утвержденной в установленном Градостроительным кодексом Российской Федерации порядке (далее - проектной документации);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санитарных рубок и реконструкции объектов зеленого хозяйства;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восстановления нормативного светового режима, режима инсоляции в жилых и нежилых помещениях по заключению органов санитарно-эпидемиологического надзора;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предупреждения и ликвидации аварийных и иных чрезвычайных ситуаций, в том числе на подземных коммуникациях и капитальных инженерных сооружениях.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Вырубка (снос) деревьев и кустарников, снос газонов и цветников могут быть осуществлены только после оплаты их восстановительной стоимости и получения разрешения на проведение соответствующих работ.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Оплата восстановительной стоимости не взимается в следующих случаях: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вырубке (сносе) деревьев и кустарников, сносе газонов и цветников, осуществляемых при реализации проектов по строительству (реконструкции), капитальному и текущему ремонту объектов, находящихся в муниципальной собственности, либо объектов, строительство (реконструкция), капитальный и текущий ремонт которых финансируется из местного бюджета;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вырубке (сносе) деревьев и кустарников, сносе газонов и цветников, осуществляемых при реализации проектов по строительству (реконструкции), капитальному и текущему ремонту объектов, предназначенных для реализации полномочий органов местного самоуправления по решению вопросов местного значения;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вырубке (сносе) зеленых насаждений на земельных участках, находящихся в собственности граждан и организаций, при наличии паспорта соответствующего объекта зеленого хозяйства;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разрушении или угрозе разрушения корневой системой деревьев фундаментов зданий;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вырубке (сносе) зеленых насаждений по инициативе ГИ</w:t>
      </w:r>
      <w:proofErr w:type="gramStart"/>
      <w:r>
        <w:rPr>
          <w:sz w:val="28"/>
          <w:szCs w:val="28"/>
        </w:rPr>
        <w:t>БДД дл</w:t>
      </w:r>
      <w:proofErr w:type="gramEnd"/>
      <w:r>
        <w:rPr>
          <w:sz w:val="28"/>
          <w:szCs w:val="28"/>
        </w:rPr>
        <w:t>я обеспечения безопасности дорожного движения;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восстановления нормативного светового режима в жилых и нежилых помещениях по заключению органов </w:t>
      </w:r>
      <w:proofErr w:type="spellStart"/>
      <w:r>
        <w:rPr>
          <w:sz w:val="28"/>
          <w:szCs w:val="28"/>
        </w:rPr>
        <w:t>санэпиднадзора</w:t>
      </w:r>
      <w:proofErr w:type="spellEnd"/>
      <w:r>
        <w:rPr>
          <w:sz w:val="28"/>
          <w:szCs w:val="28"/>
        </w:rPr>
        <w:t>;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вырубки деревьев и кустарников, находящихся в неудовлетворительном состоянии (Приложение 2).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Вырубка (снос) зеленых насаждений производится на основании специального разрешения - ордера на выполнение работ по сносу зеленых насаждений.</w:t>
      </w:r>
    </w:p>
    <w:p w:rsidR="008D4572" w:rsidRDefault="008D4572" w:rsidP="008D4572">
      <w:pPr>
        <w:rPr>
          <w:sz w:val="28"/>
          <w:szCs w:val="28"/>
        </w:rPr>
      </w:pPr>
    </w:p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выдачи разрешения на проведение работ по подрезке, вырубке (сноса) зеленых насаждений</w:t>
      </w:r>
    </w:p>
    <w:p w:rsidR="008D4572" w:rsidRDefault="008D4572" w:rsidP="008D4572">
      <w:pPr>
        <w:rPr>
          <w:sz w:val="28"/>
          <w:szCs w:val="28"/>
        </w:rPr>
      </w:pP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Вопросы подрезки, вырубки (сноса) зеленых насаждений и взимания платежей за вырубку (снос) зеленых насаждений на территории </w:t>
      </w:r>
      <w:proofErr w:type="spellStart"/>
      <w:r>
        <w:rPr>
          <w:sz w:val="28"/>
          <w:szCs w:val="28"/>
        </w:rPr>
        <w:t>Парфёновского</w:t>
      </w:r>
      <w:proofErr w:type="spellEnd"/>
      <w:r>
        <w:rPr>
          <w:sz w:val="28"/>
          <w:szCs w:val="28"/>
        </w:rPr>
        <w:t xml:space="preserve"> сельсовета решает комиссия по благоустройству, создаваемая Администрацией </w:t>
      </w:r>
      <w:proofErr w:type="spellStart"/>
      <w:r>
        <w:rPr>
          <w:sz w:val="28"/>
          <w:szCs w:val="28"/>
        </w:rPr>
        <w:t>Парфёновского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Алтайского края (далее – Администрация сельсовета).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 w:rsidRPr="007915AB">
        <w:rPr>
          <w:sz w:val="28"/>
          <w:szCs w:val="28"/>
        </w:rPr>
        <w:lastRenderedPageBreak/>
        <w:t xml:space="preserve">Глава Администрации </w:t>
      </w:r>
      <w:proofErr w:type="spellStart"/>
      <w:r w:rsidRPr="007915AB">
        <w:rPr>
          <w:sz w:val="28"/>
          <w:szCs w:val="28"/>
        </w:rPr>
        <w:t>Парфёновского</w:t>
      </w:r>
      <w:proofErr w:type="spellEnd"/>
      <w:r w:rsidRPr="007915AB">
        <w:rPr>
          <w:sz w:val="28"/>
          <w:szCs w:val="28"/>
        </w:rPr>
        <w:t xml:space="preserve">  сельсовета </w:t>
      </w:r>
      <w:proofErr w:type="spellStart"/>
      <w:r w:rsidRPr="007915AB">
        <w:rPr>
          <w:sz w:val="28"/>
          <w:szCs w:val="28"/>
        </w:rPr>
        <w:t>Топчихинского</w:t>
      </w:r>
      <w:proofErr w:type="spellEnd"/>
      <w:r w:rsidRPr="007915AB">
        <w:rPr>
          <w:sz w:val="28"/>
          <w:szCs w:val="28"/>
        </w:rPr>
        <w:t xml:space="preserve"> района Алтайского края (далее – глава  Администрации сельсовета) утверждает Положение о комиссии.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Для получения разрешения на подрезку, вырубку (снос) зеленых насаждений заинтересованные лица направляют письменные заявления в комиссию по благоустройству. К заявлению прилагаются документы и материалы, необходимые для принятия решения комиссией по благоустройству.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Решение комиссии по благоустройству о согласовании подрезки, вырубки (сноса) зеленых насаждений принимается на основании оценки состояния зеленых насаждений (Приложение № 2).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Решение комиссии по благоустройству о согласовании подрезки, вырубки (сноса) зеленых насаждений оформляется протоколом. На основании протокола комиссии по благоустройству, издается постановление Администрации сельсовета о согласовании вырубки (сноса) зеленых насаждений.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По инициативе лица, с которым согласована вырубка (снос) зеленых насаждений, и на основании постановления Администрации сельсовета о согласовании вырубки (сноса) зеленых насаждений, Администрация  сельсовета  выписывает счет на оплату восстановительной стоимости вырубаемых (сносимых) зеленых насаждений.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В согласовании вырубки (сноса) зеленых насаждений может быть отказано, если возможно сохранение зеленых насаждений при реализации проектной документации, а также по иным основаниям, предусматривающим необходимость сохранения зеленых насаждений.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При решении вопроса о согласовании вырубки (сноса) зеленых насаждений может быть принято решение о сохранении зеленых насаждений путем их пересадки на другую территорию. Решение о пересадке зеленых насаждений оформляется протоколом  комиссии по благоустройству.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 Вырубка (снос) зеленых насаждений, за исключением случаев, предусмотренных пунктом 2.3 настоящего Положения, может производиться  только после оплаты восстановительной стоимости вырубаемых (сносимых) зеленых насаждений и получения ордера на выполнение работ по сносу зеленых насаждений (форма ордера - Приложение 3).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 Ордер на выполнение работ по вырубке (сносу) зеленых насаждений выдается заинтересованным лицам Администрацией сельсовета при наличии решения комиссии по благоустройству, оформленного протоколом, постановления Администрации сельсовета о согласовании вырубки (сноса) зеленых насаждений и документального подтверждения оплаты восстановительной стоимости за и вырубку (снос) зеленых насаждений.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Ордер на выполнение работ по вырубке (сносу) зеленых насаждений в случаях, предусмотренных пунктом 2.3 настоящего Положения, выдается заинтересованным лицам на основании постановления </w:t>
      </w:r>
      <w:r>
        <w:rPr>
          <w:sz w:val="28"/>
          <w:szCs w:val="28"/>
        </w:rPr>
        <w:lastRenderedPageBreak/>
        <w:t>Администрации  сельсовета о согласовании вырубки (сноса) зеленых насаждений.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 Ордер на выполнение работ по вырубке (сносу) зеленых насаждений выдается на срок не более одного года.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3.12. В случаях необходимости незамедлительной вырубки (сноса) зеленых насаждений при предупреждении и ликвидации чрезвычайных ситуаций вырубка (снос) производится на основании решения комиссии по благоустройству.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3.13. Подрезка и пересадка зеленых насаждений осуществляется на основании решения комиссии по благоустройству.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3.14. Администрация сельсовета уведомляется об окончании работ по подрезке, вырубке (сносу) зеленых насаждений лицом, ответственным за выполнение данных работ, в течение пяти календарных дней.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Пересадка зеленых насаждений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В случае принятия решения о сохранении зеленых насаждений путем их пересадки на другую территорию комиссия по благоустройству определяет условия пересадки, которые заносятся в протокол  комиссии по благоустройству.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Пересадка зеленых насаждений осуществляется за счет лиц, указанных в протоколе комиссии по благоустройству.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Пересадка считается произведенной на основании акта приемки проведенных работ, подписанного </w:t>
      </w:r>
      <w:r w:rsidRPr="007915AB">
        <w:rPr>
          <w:sz w:val="28"/>
          <w:szCs w:val="28"/>
        </w:rPr>
        <w:t>главой Администрации  сельсовета</w:t>
      </w:r>
      <w:r>
        <w:rPr>
          <w:sz w:val="28"/>
          <w:szCs w:val="28"/>
        </w:rPr>
        <w:t>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Лица, на которых была возложена обязанность пересадки зеленых насаждений, несут ответственность за содержание пересаженных зеленых насаждений не менее одного года с момента подписания акта приемки.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По истечении одного года с момента окончания работ по пересадке зеленых насаждений Администрация сельсовета проводит обследование состояния пересаженных зеленых насаждений. Результаты обследования оформляются актом.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Неудовлетворительное состояние пересаженных зеленых насаждений по истечении одного года с момента окончания работ по пересадке, зафиксированное актом Администрации сельсовета, является основанием для взыскания соответствующей восстановительной стоимости с лиц, в отношении которых было принято решение о сохранении зеленых насаждений путем их пересадки.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Компенсационное озеленение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При рассмотрении вопроса о согласовании вырубки (сноса) зеленых насаждений, за исключением случаев, предусмотренных пунктом 2.3 настоящего Положения, при положительном решении о вырубке (сносе) зеленых насаждений  комиссия по благоустройству может принять решение о проведении компенсационного озеленения.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 В случае принятия комиссией по благоустройству решения о проведении  компенсационного озеленения восстановительная стоимость за вырубаемые сносимые зеленые насаждения не взимается.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 При выдаче разрешения на вырубку (снос) зеленых насаждений при наличии решения комиссии по благоустройству о проведении и компенсационного озеленения до получения ордера на выполнение соответствующих работ граждане и юридические лица, в интересах которых была согласована вырубка (снос) зеленых насаждений, предоставляют гарантии проведения компенсационного озеленения.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Компенсационное озеленение производится в ближайший сезон, подходящий для высадки деревьев организации газонов и цветников, но не позднее года с момента, когда комиссией по благоустройству было принято решение о проведении компенсационного озеленения.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Компенсационное озеленение производится за счет сре</w:t>
      </w:r>
      <w:proofErr w:type="gramStart"/>
      <w:r>
        <w:rPr>
          <w:sz w:val="28"/>
          <w:szCs w:val="28"/>
        </w:rPr>
        <w:t>дств  гр</w:t>
      </w:r>
      <w:proofErr w:type="gramEnd"/>
      <w:r>
        <w:rPr>
          <w:sz w:val="28"/>
          <w:szCs w:val="28"/>
        </w:rPr>
        <w:t>аждан или юридических лиц, в интересах которых была согласована вырубка (снос) зеленых насаждений.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 Компенсационное озеленение производится в тройном размере по количеству единиц растительности по отношению к согласованной вырубке (сносу) зеленых насаждений.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 Видовой состав и возраст высаживаемых в качестве компенсационного озеленения деревьев и кустарников согласовываются комиссией по благоустройству.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 Компенсационное озеленение может быть произведено лицом, в интересах которого была согласована вырубка (снос) зеленых насаждений самостоятельно с разрешения комиссии либо на основании договора с таким лицом специализированными организациями.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5.9. Компенсационное озеленение считается произведенным после приемки проведенных работ Администрацией сельсовета.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Учет зеленых насаждений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Учет зеленых насаждений ведется на основании данных </w:t>
      </w:r>
      <w:proofErr w:type="spellStart"/>
      <w:r>
        <w:rPr>
          <w:sz w:val="28"/>
          <w:szCs w:val="28"/>
        </w:rPr>
        <w:t>подеревной</w:t>
      </w:r>
      <w:proofErr w:type="spellEnd"/>
      <w:r>
        <w:rPr>
          <w:sz w:val="28"/>
          <w:szCs w:val="28"/>
        </w:rPr>
        <w:t xml:space="preserve"> съемки, инвентаризации и паспортизации зеленых насаждений на территории поселения.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Возмещение вреда причиненного самовольной вырубкой</w:t>
      </w:r>
    </w:p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(сносом) зеленых насаждений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 Размер подлежащего возмещению вреда, причиненного самовольной вырубкой (сносом) зеленых насаждений, определяется в соответствии с решением Администрации сельсовета, определяющим размер восстановительной стоимости на территории сельсовета.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При определении размера, подлежащего возмещению вреда, вырубленные (снесенные) зеленые насаждения оцениваются как находившиеся в хорошем состоянии (Приложение № 2).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7.3. Возмещение вреда, причиненного самовольной вырубкой (сносом) зеленых насаждений, осу</w:t>
      </w:r>
      <w:r w:rsidR="007915AB">
        <w:rPr>
          <w:sz w:val="28"/>
          <w:szCs w:val="28"/>
        </w:rPr>
        <w:t xml:space="preserve">ществляется в бюджет </w:t>
      </w:r>
      <w:proofErr w:type="spellStart"/>
      <w:r w:rsidR="007915AB">
        <w:rPr>
          <w:sz w:val="28"/>
          <w:szCs w:val="28"/>
        </w:rPr>
        <w:t>Парфёновского</w:t>
      </w:r>
      <w:proofErr w:type="spellEnd"/>
      <w:r>
        <w:rPr>
          <w:sz w:val="28"/>
          <w:szCs w:val="28"/>
        </w:rPr>
        <w:t xml:space="preserve"> сельсовета, виновными в самовольной вырубке (сносе) зеленых насаждений добровольном или  в судебном порядке.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7.4. Возмещение вреда, причиненного самовольной вырубкой (сносом) зеленых насаждений, осуществляется по инициативе Администрации  сельсовета.</w:t>
      </w: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7.5. Возмещение вреда не освобождает лиц, виновных в самовольной вырубке (сносе) зеленых насаждений, от административной, дисциплинарной или уголовной ответственности в соответствии с законодательством Российской Федерации, Алтайского края.</w:t>
      </w:r>
    </w:p>
    <w:p w:rsidR="008D4572" w:rsidRDefault="008D4572" w:rsidP="008D4572"/>
    <w:p w:rsidR="008D4572" w:rsidRDefault="008D4572" w:rsidP="008D457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Методика расчета затрат на восстановительное озеленение</w:t>
      </w:r>
    </w:p>
    <w:p w:rsidR="008D4572" w:rsidRPr="008D4572" w:rsidRDefault="008D4572" w:rsidP="008D457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D4572" w:rsidRPr="008D4572" w:rsidRDefault="008D4572" w:rsidP="008D4572">
      <w:pPr>
        <w:pStyle w:val="1"/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>8.1. Расчет затрат на восстановительное озеленение:</w:t>
      </w:r>
    </w:p>
    <w:p w:rsidR="008D4572" w:rsidRPr="008D4572" w:rsidRDefault="008D4572" w:rsidP="008D4572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>Св</w:t>
      </w:r>
      <w:proofErr w:type="gramEnd"/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= Сдв </w:t>
      </w:r>
      <w:r>
        <w:rPr>
          <w:rFonts w:ascii="Times New Roman" w:hAnsi="Times New Roman" w:cs="Times New Roman"/>
          <w:b/>
          <w:sz w:val="28"/>
          <w:szCs w:val="28"/>
        </w:rPr>
        <w:t>x</w:t>
      </w:r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Кз </w:t>
      </w:r>
      <w:r>
        <w:rPr>
          <w:rFonts w:ascii="Times New Roman" w:hAnsi="Times New Roman" w:cs="Times New Roman"/>
          <w:b/>
          <w:sz w:val="28"/>
          <w:szCs w:val="28"/>
        </w:rPr>
        <w:t>x</w:t>
      </w:r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Кд </w:t>
      </w:r>
      <w:r>
        <w:rPr>
          <w:rFonts w:ascii="Times New Roman" w:hAnsi="Times New Roman" w:cs="Times New Roman"/>
          <w:b/>
          <w:sz w:val="28"/>
          <w:szCs w:val="28"/>
        </w:rPr>
        <w:t>x</w:t>
      </w:r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Ксост.,</w:t>
      </w:r>
    </w:p>
    <w:p w:rsidR="008D4572" w:rsidRDefault="008D4572" w:rsidP="008D4572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Св</w:t>
      </w:r>
      <w:proofErr w:type="spellEnd"/>
      <w:proofErr w:type="gramEnd"/>
      <w:r>
        <w:rPr>
          <w:sz w:val="28"/>
          <w:szCs w:val="28"/>
        </w:rPr>
        <w:t xml:space="preserve"> - восстановительная стоимость основных видов деревьев и кустарников, травянистых растений, естественных растительных сообществ (в расчете на одно дерево, один кустарник, </w:t>
      </w:r>
      <w:smartTag w:uri="urn:schemas-microsoft-com:office:smarttags" w:element="metricconverter">
        <w:smartTagPr>
          <w:attr w:name="ProductID" w:val="1 кв. м"/>
        </w:smartTagPr>
        <w:r>
          <w:rPr>
            <w:sz w:val="28"/>
            <w:szCs w:val="28"/>
          </w:rPr>
          <w:t>1 кв. м</w:t>
        </w:r>
      </w:smartTag>
      <w:r>
        <w:rPr>
          <w:sz w:val="28"/>
          <w:szCs w:val="28"/>
        </w:rPr>
        <w:t xml:space="preserve"> травянистой, лесной или иной растительности);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Сдв</w:t>
      </w:r>
      <w:proofErr w:type="spellEnd"/>
      <w:r>
        <w:rPr>
          <w:sz w:val="28"/>
          <w:szCs w:val="28"/>
        </w:rPr>
        <w:t xml:space="preserve"> - действительная восстановительная стоимость основных видов деревьев, кустарников, травянистой растительности, естественных растительных сообществ в поселении (в расчете на одно дерево, один кустарник, </w:t>
      </w:r>
      <w:smartTag w:uri="urn:schemas-microsoft-com:office:smarttags" w:element="metricconverter">
        <w:smartTagPr>
          <w:attr w:name="ProductID" w:val="1 кв. м"/>
        </w:smartTagPr>
        <w:r>
          <w:rPr>
            <w:sz w:val="28"/>
            <w:szCs w:val="28"/>
          </w:rPr>
          <w:t>1 кв. м</w:t>
        </w:r>
      </w:smartTag>
      <w:r>
        <w:rPr>
          <w:sz w:val="28"/>
          <w:szCs w:val="28"/>
        </w:rPr>
        <w:t xml:space="preserve"> травянистой, лесной или иной растительности) определяется расчетным методом в соответствии с пунктами 9.3. и 9.4.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Кз</w:t>
      </w:r>
      <w:proofErr w:type="spellEnd"/>
      <w:r>
        <w:rPr>
          <w:sz w:val="28"/>
          <w:szCs w:val="28"/>
        </w:rPr>
        <w:t xml:space="preserve"> - коэффициент поправки на социально-экологическую значимость зеленых насаждений;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Кд - коэффициент поправки, учитывающий декоративность зеленых насаждений;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Ксост</w:t>
      </w:r>
      <w:proofErr w:type="spellEnd"/>
      <w:r>
        <w:rPr>
          <w:sz w:val="28"/>
          <w:szCs w:val="28"/>
        </w:rPr>
        <w:t>. - коэффициент поправки на текущее состояние зеленых насаждений.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поправки на социально-экологическую значимость зеленых насаждений (</w:t>
      </w:r>
      <w:proofErr w:type="spellStart"/>
      <w:r>
        <w:rPr>
          <w:sz w:val="28"/>
          <w:szCs w:val="28"/>
        </w:rPr>
        <w:t>Кз</w:t>
      </w:r>
      <w:proofErr w:type="spellEnd"/>
      <w:r>
        <w:rPr>
          <w:sz w:val="28"/>
          <w:szCs w:val="28"/>
        </w:rPr>
        <w:t>) учитывает социальную, историко-культурную, природоохранную и рекреационную значимость зеленых насаждений и устанавливается в размере: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- 3,0 - для зеленых насаждений, расположенных в рекреационных зонах;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- 2,5 - для зеленых насаждений специального назначения (санитарно-защитные, </w:t>
      </w:r>
      <w:proofErr w:type="spellStart"/>
      <w:r>
        <w:rPr>
          <w:sz w:val="28"/>
          <w:szCs w:val="28"/>
        </w:rPr>
        <w:t>водоохранные</w:t>
      </w:r>
      <w:proofErr w:type="spellEnd"/>
      <w:r>
        <w:rPr>
          <w:sz w:val="28"/>
          <w:szCs w:val="28"/>
        </w:rPr>
        <w:t>, противопожарные зоны и прибрежные полосы, территория кладбищ и тому подобное);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- 2,0 - для зеленых насаждений общего назначения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сады, скверы, бульвары, озеленение улиц, жилых кварталов и микрорайонов, насаждения при административных и общественных учреждениях);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- 1,5 - для зеленых насаждений ограниченного пользования (насаждения при детских дошкольных учреждениях, при учебных заведениях, при лечебных учреждениях, при индивидуальных домах, на территории промышленных предприятий, за исключением санитарно-защитных зон).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поправки, учитывающий декоративность зеленых насаждений (Кд), устанавливается для деревьев и кустарников в размере: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- 1,5 - высокая декоративность - для имеющих сформированную крону (</w:t>
      </w:r>
      <w:proofErr w:type="spellStart"/>
      <w:r>
        <w:rPr>
          <w:sz w:val="28"/>
          <w:szCs w:val="28"/>
        </w:rPr>
        <w:t>колоновидную</w:t>
      </w:r>
      <w:proofErr w:type="spellEnd"/>
      <w:r>
        <w:rPr>
          <w:sz w:val="28"/>
          <w:szCs w:val="28"/>
        </w:rPr>
        <w:t>, шаровидную, пирамидальную, плакучую и так далее), красивоцветущих, декоративно-плодоносящих, с оригинальной окраской и формой листьев, данный коэффициент также применяется для кустарника живой изгороди;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- 1,0 - удовлетворительная декоративность - для имеющих правильно сформированную крону, без видимых повреждений, нарушений процессов роста и развития (допускается наличие сухих и обломанных ветвей не более 5 процентов от всей кроны);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- 0,7 - низкая декоративность - для </w:t>
      </w:r>
      <w:proofErr w:type="gramStart"/>
      <w:r>
        <w:rPr>
          <w:sz w:val="28"/>
          <w:szCs w:val="28"/>
        </w:rPr>
        <w:t>имеющих</w:t>
      </w:r>
      <w:proofErr w:type="gramEnd"/>
      <w:r>
        <w:rPr>
          <w:sz w:val="28"/>
          <w:szCs w:val="28"/>
        </w:rPr>
        <w:t xml:space="preserve"> неправильно сформированную крону и повреждения, устранить которые невозможно.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плодородного растительного слоя искусственного происхождения (газонов) устанавливаются следующие коэффициенты: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- 1,0 - газон обыкновенный;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- 1,3 - партерные газоны;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- 1,5 - газон на откосах, луговые и спортивные газоны;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- 2,0 - мавританский газон;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- 3,0 - цветники.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поправки на текущее состояние зеленых насаждений (</w:t>
      </w:r>
      <w:proofErr w:type="spellStart"/>
      <w:r>
        <w:rPr>
          <w:sz w:val="28"/>
          <w:szCs w:val="28"/>
        </w:rPr>
        <w:t>Ксост</w:t>
      </w:r>
      <w:proofErr w:type="spellEnd"/>
      <w:r>
        <w:rPr>
          <w:sz w:val="28"/>
          <w:szCs w:val="28"/>
        </w:rPr>
        <w:t>.) учитывает фактическое состояние зеленых насаждений и устанавливается в размере: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- 1,5 - для здоровых зеленых насаждений;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- 1,0 - для условно здоровых зеленых насаждений;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- 0,5 - для ослабленных зеленых насаждений с признаками повреждений.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Качественное состояние деревьев (диаметр ствола от 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</w:rPr>
          <w:t>4 см</w:t>
        </w:r>
      </w:smartTag>
      <w:r>
        <w:rPr>
          <w:sz w:val="28"/>
          <w:szCs w:val="28"/>
        </w:rPr>
        <w:t xml:space="preserve"> и более на высоте </w:t>
      </w:r>
      <w:smartTag w:uri="urn:schemas-microsoft-com:office:smarttags" w:element="metricconverter">
        <w:smartTagPr>
          <w:attr w:name="ProductID" w:val="1,3 м"/>
        </w:smartTagPr>
        <w:r>
          <w:rPr>
            <w:sz w:val="28"/>
            <w:szCs w:val="28"/>
          </w:rPr>
          <w:t>1,3 м</w:t>
        </w:r>
      </w:smartTag>
      <w:r>
        <w:rPr>
          <w:sz w:val="28"/>
          <w:szCs w:val="28"/>
        </w:rPr>
        <w:t>) определяется по следующим признакам: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хорошее</w:t>
      </w:r>
      <w:proofErr w:type="gramEnd"/>
      <w:r>
        <w:rPr>
          <w:sz w:val="28"/>
          <w:szCs w:val="28"/>
        </w:rPr>
        <w:t xml:space="preserve"> - деревья здоровые (признаков заболеваний и повреждений вредителями нет), без механических повреждений, нормального развития, с густой листвой, окраска и величина листьев нормальные;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удовлетворительное - деревья условно здоровые (заболевания есть, но они в начальной стадии) или с повреждениями вредителями, которые можно устранить, с неравномерно развитой кроной, недостаточно облиственные, с наличием незначительных механических повреждений, не угрожающих их жизни;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неудовлетворительное (плохое) - деревья со слабо развитой (изреженной) кроной, сухой вершиной, усыхание кроны более 50 процентов (для ильмовых насаждений с усыханием кроны более 30 процентов), с </w:t>
      </w:r>
      <w:r>
        <w:rPr>
          <w:sz w:val="28"/>
          <w:szCs w:val="28"/>
        </w:rPr>
        <w:lastRenderedPageBreak/>
        <w:t>признаками заселения стволовыми вредителями, значительными механическими повреждениями.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Качественное состояние кустарника определяется по следующим признакам: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хорошее</w:t>
      </w:r>
      <w:proofErr w:type="gramEnd"/>
      <w:r>
        <w:rPr>
          <w:sz w:val="28"/>
          <w:szCs w:val="28"/>
        </w:rPr>
        <w:t xml:space="preserve"> - кустарники здоровые (признаков заболеваний и повреждений вредителями нет), без механических повреждений, нормального развития, с густой листвой, окраска и величина листьев нормальные;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удовлетворительное</w:t>
      </w:r>
      <w:proofErr w:type="gramEnd"/>
      <w:r>
        <w:rPr>
          <w:sz w:val="28"/>
          <w:szCs w:val="28"/>
        </w:rPr>
        <w:t xml:space="preserve"> - кустарники с признаками замедленного роста, с наличием усыхающих ветвей, изменением формы кроны, повреждениями вредителями;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неудовлетворительное (плохое) - кустарники переросшие, ослабленные (с мелкой листвой, без прироста), с усыханием кроны более 50 процентов, признаками поражения болезнями и вредителями.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Качественное состояние газонов: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хорошее</w:t>
      </w:r>
      <w:proofErr w:type="gramEnd"/>
      <w:r>
        <w:rPr>
          <w:sz w:val="28"/>
          <w:szCs w:val="28"/>
        </w:rPr>
        <w:t xml:space="preserve"> - поверхность газона хорошо спланирована, травостой густой, однородный, равномерный, регулярно подстригаемый, цвет интенсивно зеленый, без нежелательной растительности и мха;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удовлетворительное</w:t>
      </w:r>
      <w:proofErr w:type="gramEnd"/>
      <w:r>
        <w:rPr>
          <w:sz w:val="28"/>
          <w:szCs w:val="28"/>
        </w:rPr>
        <w:t xml:space="preserve"> - поверхность газона с заметными неровностями, травостой неровный с примесью нежелательной растительности;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неудовлетворительное - травостой газона изреженный, неоднородный, с нежелательной растительностью, нерегулярно подстригаемый, окраска неровная, с преобладанием желтых оттенков,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мхом, плешинами и вытоптанными местами.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Восстановительная стоимость при повреждении или уничтожении группы объектов зеленых насаждений (несколько или множество деревьев, в том числе с прилегающей кустарниковой растительностью или газонами) определяется как сумма восстановительных затрат каждого конкретного объекта.</w:t>
      </w:r>
      <w:bookmarkStart w:id="0" w:name="sub_1303"/>
    </w:p>
    <w:p w:rsidR="008D4572" w:rsidRPr="008D4572" w:rsidRDefault="008D4572" w:rsidP="008D4572">
      <w:pPr>
        <w:pStyle w:val="1"/>
        <w:spacing w:before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>8.2. Расчет действительной восстановительной стоимости</w:t>
      </w:r>
      <w:bookmarkEnd w:id="0"/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Ввиду существенных различий в способах и методах ухода за различными категориями зеленых насаждений для каждой оценочной группы растительности применяется собственный способ определения действительной восстановительной стоимости без применения техники дисконтирования:</w:t>
      </w:r>
    </w:p>
    <w:p w:rsidR="008D4572" w:rsidRPr="008D4572" w:rsidRDefault="008D4572" w:rsidP="008D4572">
      <w:pPr>
        <w:pStyle w:val="1"/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>Сдв = Зе</w:t>
      </w:r>
      <w:proofErr w:type="gramStart"/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+ Т</w:t>
      </w:r>
      <w:proofErr w:type="gramEnd"/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x</w:t>
      </w:r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М,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 - величина ежегодных текущих издержек по уходу за зелеными насаждениями;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 - возраст деревьев и кустарников на момент оценки.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Единовременные затраты (</w:t>
      </w:r>
      <w:proofErr w:type="spellStart"/>
      <w:r>
        <w:rPr>
          <w:sz w:val="28"/>
          <w:szCs w:val="28"/>
        </w:rPr>
        <w:t>Зе</w:t>
      </w:r>
      <w:proofErr w:type="spellEnd"/>
      <w:r>
        <w:rPr>
          <w:sz w:val="28"/>
          <w:szCs w:val="28"/>
        </w:rPr>
        <w:t xml:space="preserve">) определяются суммированием затрат на приобретение посадочного материала, растительного грунта, затрат по очистке и планировке территории, созданию дренажа, посадке деревьев и </w:t>
      </w:r>
      <w:r>
        <w:rPr>
          <w:sz w:val="28"/>
          <w:szCs w:val="28"/>
        </w:rPr>
        <w:lastRenderedPageBreak/>
        <w:t>кустарников, подготовке проектной документации, накладных расходов и плановой прибыли.</w:t>
      </w:r>
    </w:p>
    <w:p w:rsidR="008D4572" w:rsidRPr="008D4572" w:rsidRDefault="008D4572" w:rsidP="008D4572">
      <w:pPr>
        <w:pStyle w:val="1"/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Зе = (Зп + Зг + Зм + ЗП + ЗД) </w:t>
      </w:r>
      <w:r>
        <w:rPr>
          <w:rFonts w:ascii="Times New Roman" w:hAnsi="Times New Roman" w:cs="Times New Roman"/>
          <w:b/>
          <w:sz w:val="28"/>
          <w:szCs w:val="28"/>
        </w:rPr>
        <w:t>x</w:t>
      </w:r>
      <w:proofErr w:type="gramStart"/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</w:t>
      </w:r>
      <w:proofErr w:type="gramEnd"/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>н + Кп + Зпр + Зтр,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Зе</w:t>
      </w:r>
      <w:proofErr w:type="spellEnd"/>
      <w:r>
        <w:rPr>
          <w:sz w:val="28"/>
          <w:szCs w:val="28"/>
        </w:rPr>
        <w:t xml:space="preserve"> - единовременные затраты по посадке деревьев и кустарников, созданию газонов и цветников;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</w:t>
      </w:r>
      <w:proofErr w:type="spellEnd"/>
      <w:r>
        <w:rPr>
          <w:sz w:val="28"/>
          <w:szCs w:val="28"/>
        </w:rPr>
        <w:t xml:space="preserve"> - стоимость посадочного материала;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Зг</w:t>
      </w:r>
      <w:proofErr w:type="spellEnd"/>
      <w:r>
        <w:rPr>
          <w:sz w:val="28"/>
          <w:szCs w:val="28"/>
        </w:rPr>
        <w:t xml:space="preserve"> - стоимость посадочного грунта;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ЗП - оплата работ по посадке деревьев, кустарников;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Зм</w:t>
      </w:r>
      <w:proofErr w:type="spellEnd"/>
      <w:r>
        <w:rPr>
          <w:sz w:val="28"/>
          <w:szCs w:val="28"/>
        </w:rPr>
        <w:t xml:space="preserve"> - подготовка территории (вывоз мусора и планировка территории);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 - стоимость дренажа и подготовка ям;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Кн</w:t>
      </w:r>
      <w:proofErr w:type="spellEnd"/>
      <w:r>
        <w:rPr>
          <w:sz w:val="28"/>
          <w:szCs w:val="28"/>
        </w:rPr>
        <w:t xml:space="preserve"> - накладные расходы;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 - плановая прибыль;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Зпр</w:t>
      </w:r>
      <w:proofErr w:type="spellEnd"/>
      <w:r>
        <w:rPr>
          <w:sz w:val="28"/>
          <w:szCs w:val="28"/>
        </w:rPr>
        <w:t xml:space="preserve"> - затраты на проектирование;</w:t>
      </w:r>
    </w:p>
    <w:p w:rsidR="008D4572" w:rsidRDefault="008D4572" w:rsidP="008D45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Зтр</w:t>
      </w:r>
      <w:proofErr w:type="spellEnd"/>
      <w:r>
        <w:rPr>
          <w:sz w:val="28"/>
          <w:szCs w:val="28"/>
        </w:rPr>
        <w:t xml:space="preserve"> - транспортные расходы.</w:t>
      </w:r>
    </w:p>
    <w:p w:rsidR="008D4572" w:rsidRDefault="008D4572" w:rsidP="008D4572">
      <w:pPr>
        <w:pStyle w:val="af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Текущие затраты определяются в соответствии со структурой затрат, необходимых для проведения мероприятий по уходу за зелеными насаждениями на территории поселения. Сметная стоимость затрат по созданию зеленых насаждений и уходу за ними  в течение  одного года  рассчитывается  на основе Государственных элементных сметных норм Госстроя РФ.  </w:t>
      </w:r>
    </w:p>
    <w:p w:rsidR="008D4572" w:rsidRPr="008D4572" w:rsidRDefault="008D4572" w:rsidP="008D4572">
      <w:pPr>
        <w:pStyle w:val="1"/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4572">
        <w:rPr>
          <w:rFonts w:ascii="Times New Roman" w:hAnsi="Times New Roman" w:cs="Times New Roman"/>
          <w:b/>
          <w:sz w:val="28"/>
          <w:szCs w:val="28"/>
          <w:lang w:val="ru-RU"/>
        </w:rPr>
        <w:t>8.3. Действительная восстановительная стоимость деревьев (Сдв)(единицы, кратные МРОТ)</w:t>
      </w:r>
    </w:p>
    <w:tbl>
      <w:tblPr>
        <w:tblW w:w="9569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"/>
        <w:gridCol w:w="3260"/>
        <w:gridCol w:w="1243"/>
        <w:gridCol w:w="1400"/>
        <w:gridCol w:w="1772"/>
        <w:gridCol w:w="1285"/>
      </w:tblGrid>
      <w:tr w:rsidR="008D4572" w:rsidTr="008D4572"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Древесная растительность</w:t>
            </w:r>
          </w:p>
        </w:tc>
        <w:tc>
          <w:tcPr>
            <w:tcW w:w="5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 xml:space="preserve">Диаметр деревьев на высоте </w:t>
            </w:r>
            <w:smartTag w:uri="urn:schemas-microsoft-com:office:smarttags" w:element="metricconverter">
              <w:smartTagPr>
                <w:attr w:name="ProductID" w:val="1,3 м"/>
              </w:smartTagPr>
              <w:r>
                <w:t>1,3 м</w:t>
              </w:r>
            </w:smartTag>
          </w:p>
        </w:tc>
      </w:tr>
      <w:tr w:rsidR="008D4572" w:rsidTr="008D45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2" w:rsidRDefault="008D457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2" w:rsidRDefault="008D4572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 xml:space="preserve">До </w:t>
            </w:r>
            <w:smartTag w:uri="urn:schemas-microsoft-com:office:smarttags" w:element="metricconverter">
              <w:smartTagPr>
                <w:attr w:name="ProductID" w:val="12 см"/>
              </w:smartTagPr>
              <w:r>
                <w:t>12 см</w:t>
              </w:r>
            </w:smartTag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12,1-</w:t>
            </w:r>
            <w:smartTag w:uri="urn:schemas-microsoft-com:office:smarttags" w:element="metricconverter">
              <w:smartTagPr>
                <w:attr w:name="ProductID" w:val="24 см"/>
              </w:smartTagPr>
              <w:r>
                <w:t>24 см</w:t>
              </w:r>
            </w:smartTag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24,1-</w:t>
            </w:r>
            <w:smartTag w:uri="urn:schemas-microsoft-com:office:smarttags" w:element="metricconverter">
              <w:smartTagPr>
                <w:attr w:name="ProductID" w:val="40 см"/>
              </w:smartTagPr>
              <w:r>
                <w:t>40 см</w:t>
              </w:r>
            </w:smartTag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 xml:space="preserve">40,1      и  более </w:t>
            </w:r>
            <w:proofErr w:type="gramStart"/>
            <w:r>
              <w:t>см</w:t>
            </w:r>
            <w:proofErr w:type="gramEnd"/>
          </w:p>
        </w:tc>
      </w:tr>
      <w:tr w:rsidR="008D4572" w:rsidTr="008D457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both"/>
            </w:pPr>
            <w:r>
              <w:t xml:space="preserve">Хвойные  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58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68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96</w:t>
            </w:r>
          </w:p>
        </w:tc>
      </w:tr>
      <w:tr w:rsidR="008D4572" w:rsidTr="008D4572">
        <w:trPr>
          <w:trHeight w:val="222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both"/>
            </w:pPr>
            <w:r>
              <w:t xml:space="preserve">Широколиственные 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49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56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66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82</w:t>
            </w:r>
          </w:p>
        </w:tc>
      </w:tr>
      <w:tr w:rsidR="008D4572" w:rsidTr="008D457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both"/>
            </w:pPr>
            <w:r>
              <w:t xml:space="preserve">Мелколиственные и фруктовые      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44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63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63</w:t>
            </w:r>
          </w:p>
        </w:tc>
      </w:tr>
      <w:tr w:rsidR="008D4572" w:rsidTr="008D457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both"/>
            </w:pPr>
            <w:proofErr w:type="gramStart"/>
            <w:r>
              <w:t>Малоценные</w:t>
            </w:r>
            <w:proofErr w:type="gramEnd"/>
            <w:r>
              <w:t xml:space="preserve"> (тополь бальзамический, клен </w:t>
            </w:r>
            <w:proofErr w:type="spellStart"/>
            <w:r>
              <w:t>ясенелистный</w:t>
            </w:r>
            <w:proofErr w:type="spellEnd"/>
            <w:r>
              <w:t>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</w:tr>
      <w:tr w:rsidR="008D4572" w:rsidTr="008D457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both"/>
            </w:pPr>
            <w:r>
              <w:t xml:space="preserve">Декоративные и экзотические      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98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112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132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164</w:t>
            </w:r>
          </w:p>
        </w:tc>
      </w:tr>
      <w:tr w:rsidR="008D4572" w:rsidTr="008D457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both"/>
            </w:pPr>
            <w:r>
              <w:t xml:space="preserve">Поросль малоценных видов древесной растительности (клен </w:t>
            </w:r>
            <w:proofErr w:type="spellStart"/>
            <w:r>
              <w:t>ясенелистный</w:t>
            </w:r>
            <w:proofErr w:type="spellEnd"/>
            <w:r>
              <w:t xml:space="preserve">) диаметром менее </w:t>
            </w:r>
            <w:smartTag w:uri="urn:schemas-microsoft-com:office:smarttags" w:element="metricconverter">
              <w:smartTagPr>
                <w:attr w:name="ProductID" w:val="5 см"/>
              </w:smartTagPr>
              <w:r>
                <w:t>5 см</w:t>
              </w:r>
            </w:smartTag>
            <w:r>
              <w:t xml:space="preserve"> в расчете  не учитывается  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widowControl w:val="0"/>
              <w:tabs>
                <w:tab w:val="left" w:pos="3360"/>
              </w:tabs>
              <w:autoSpaceDE w:val="0"/>
              <w:autoSpaceDN w:val="0"/>
              <w:adjustRightInd w:val="0"/>
              <w:jc w:val="center"/>
            </w:pPr>
            <w:r>
              <w:t>_</w:t>
            </w:r>
          </w:p>
        </w:tc>
      </w:tr>
    </w:tbl>
    <w:p w:rsidR="008D4572" w:rsidRDefault="008D4572" w:rsidP="008D4572">
      <w:pPr>
        <w:pStyle w:val="af3"/>
        <w:rPr>
          <w:sz w:val="16"/>
          <w:szCs w:val="16"/>
        </w:rPr>
      </w:pPr>
      <w:r>
        <w:rPr>
          <w:sz w:val="16"/>
          <w:szCs w:val="16"/>
        </w:rPr>
        <w:t>Примечания:</w:t>
      </w:r>
    </w:p>
    <w:p w:rsidR="008D4572" w:rsidRDefault="008D4572" w:rsidP="008D4572">
      <w:pPr>
        <w:pStyle w:val="af3"/>
        <w:rPr>
          <w:sz w:val="16"/>
          <w:szCs w:val="16"/>
        </w:rPr>
      </w:pPr>
      <w:r>
        <w:rPr>
          <w:sz w:val="16"/>
          <w:szCs w:val="16"/>
        </w:rPr>
        <w:t xml:space="preserve">1. &lt;*&gt; МРОТ - минимальный </w:t>
      </w:r>
      <w:proofErr w:type="gramStart"/>
      <w:r>
        <w:rPr>
          <w:sz w:val="16"/>
          <w:szCs w:val="16"/>
        </w:rPr>
        <w:t>размер оплаты труда</w:t>
      </w:r>
      <w:proofErr w:type="gramEnd"/>
      <w:r>
        <w:rPr>
          <w:sz w:val="16"/>
          <w:szCs w:val="16"/>
        </w:rPr>
        <w:t>, установленный на основании ст. 5 Федерального закона от 19.06.2000 № 82-ФЗ «О минимальном размере оплаты труда» (минимальный размер оплаты труда составляет 100 руб. в ред. от 20.04.2007 указанного Закона).</w:t>
      </w:r>
    </w:p>
    <w:p w:rsidR="008D4572" w:rsidRDefault="008D4572" w:rsidP="008D4572">
      <w:pPr>
        <w:pStyle w:val="af3"/>
        <w:rPr>
          <w:sz w:val="16"/>
          <w:szCs w:val="16"/>
        </w:rPr>
      </w:pPr>
      <w:r>
        <w:rPr>
          <w:sz w:val="16"/>
          <w:szCs w:val="16"/>
        </w:rPr>
        <w:t xml:space="preserve">2. Выписка из статьи 5 Федерального закона от 19.06.2000 № 82-ФЗ (ред. от 20.04.2007) «О минимальном </w:t>
      </w:r>
      <w:proofErr w:type="gramStart"/>
      <w:r>
        <w:rPr>
          <w:sz w:val="16"/>
          <w:szCs w:val="16"/>
        </w:rPr>
        <w:t>размере оплаты труда</w:t>
      </w:r>
      <w:proofErr w:type="gramEnd"/>
      <w:r>
        <w:rPr>
          <w:sz w:val="16"/>
          <w:szCs w:val="16"/>
        </w:rPr>
        <w:t>»:</w:t>
      </w:r>
    </w:p>
    <w:p w:rsidR="008D4572" w:rsidRDefault="008D4572" w:rsidP="008D4572">
      <w:pPr>
        <w:pStyle w:val="af3"/>
      </w:pPr>
      <w:r>
        <w:rPr>
          <w:sz w:val="16"/>
          <w:szCs w:val="16"/>
        </w:rPr>
        <w:t xml:space="preserve">«Установить, что исчисление налогов, сборов, штрафов и иных платежей, осуществляемое в соответствии с законодательством Российской Федерации в зависимости от минимального </w:t>
      </w:r>
      <w:proofErr w:type="gramStart"/>
      <w:r>
        <w:rPr>
          <w:sz w:val="16"/>
          <w:szCs w:val="16"/>
        </w:rPr>
        <w:t>размера оплаты труда</w:t>
      </w:r>
      <w:proofErr w:type="gramEnd"/>
      <w:r>
        <w:rPr>
          <w:sz w:val="16"/>
          <w:szCs w:val="16"/>
        </w:rPr>
        <w:t>, производится исходя из базовой суммы, равной 100 рублям».</w:t>
      </w:r>
    </w:p>
    <w:p w:rsidR="008D4572" w:rsidRDefault="008D4572" w:rsidP="008D4572">
      <w:pPr>
        <w:pStyle w:val="af3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 xml:space="preserve">8.4. </w:t>
      </w:r>
      <w:r>
        <w:rPr>
          <w:bCs/>
          <w:sz w:val="28"/>
          <w:szCs w:val="28"/>
        </w:rPr>
        <w:t>Действительная восстановительная стоимость кустарников и других элементов озеленения (</w:t>
      </w:r>
      <w:proofErr w:type="spellStart"/>
      <w:r>
        <w:rPr>
          <w:bCs/>
          <w:sz w:val="28"/>
          <w:szCs w:val="28"/>
        </w:rPr>
        <w:t>Сдв</w:t>
      </w:r>
      <w:proofErr w:type="spellEnd"/>
      <w:r>
        <w:rPr>
          <w:bCs/>
          <w:sz w:val="28"/>
          <w:szCs w:val="28"/>
        </w:rPr>
        <w:t>) (единицы, кратные МРОТ):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2"/>
        <w:gridCol w:w="7007"/>
        <w:gridCol w:w="1484"/>
      </w:tblGrid>
      <w:tr w:rsidR="008D4572" w:rsidTr="008D457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Кустарники и другие элементы озеленения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8D4572" w:rsidTr="008D457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Одиночные кустарники и лианы высотой до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м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D4572" w:rsidTr="008D457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Одиночные кустарники и лианы высотой до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 м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8D4572" w:rsidTr="008D457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Одиночные кустарники и лианы высотой 2-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3 м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8D4572" w:rsidTr="008D457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Одиночные кустарники и лианы высотой 3-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4 м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8D4572" w:rsidTr="008D457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Экзотические кустарники, не свойственные для условий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западн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сибирской полосы   России (падуб,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магония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скумпия и др.)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8D4572" w:rsidTr="008D457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Двухрядная живая изгородь,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8D4572" w:rsidTr="008D457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Цветники, кв. 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D4572" w:rsidTr="008D457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Естественный травяной покров, кв. 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D4572" w:rsidTr="008D457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Газон луговой, кв. м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2" w:rsidRDefault="008D4572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</w:tbl>
    <w:p w:rsidR="008D4572" w:rsidRDefault="008D4572" w:rsidP="008D4572">
      <w:pPr>
        <w:pStyle w:val="af3"/>
        <w:rPr>
          <w:sz w:val="16"/>
          <w:szCs w:val="16"/>
        </w:rPr>
      </w:pPr>
      <w:r>
        <w:rPr>
          <w:sz w:val="16"/>
          <w:szCs w:val="16"/>
        </w:rPr>
        <w:t>Примечания:</w:t>
      </w:r>
    </w:p>
    <w:p w:rsidR="008D4572" w:rsidRDefault="008D4572" w:rsidP="008D4572">
      <w:pPr>
        <w:pStyle w:val="af3"/>
        <w:rPr>
          <w:sz w:val="16"/>
          <w:szCs w:val="16"/>
        </w:rPr>
      </w:pPr>
      <w:r>
        <w:rPr>
          <w:sz w:val="16"/>
          <w:szCs w:val="16"/>
        </w:rPr>
        <w:t xml:space="preserve">1. &lt;*&gt; МРОТ - минимальный </w:t>
      </w:r>
      <w:proofErr w:type="gramStart"/>
      <w:r>
        <w:rPr>
          <w:sz w:val="16"/>
          <w:szCs w:val="16"/>
        </w:rPr>
        <w:t>размер оплаты труда</w:t>
      </w:r>
      <w:proofErr w:type="gramEnd"/>
      <w:r>
        <w:rPr>
          <w:sz w:val="16"/>
          <w:szCs w:val="16"/>
        </w:rPr>
        <w:t>, установленный на основании ст. 5 Федерального закона от 19.06.2000 № 82-ФЗ «О минимальном размере оплаты труда» (минимальный размер оплаты труда составляет 100 руб. в ред. от 20.04.2007 указанного Закона).</w:t>
      </w:r>
    </w:p>
    <w:p w:rsidR="008D4572" w:rsidRDefault="008D4572" w:rsidP="008D4572">
      <w:pPr>
        <w:pStyle w:val="af3"/>
        <w:rPr>
          <w:sz w:val="16"/>
          <w:szCs w:val="16"/>
        </w:rPr>
      </w:pPr>
      <w:r>
        <w:rPr>
          <w:sz w:val="16"/>
          <w:szCs w:val="16"/>
        </w:rPr>
        <w:t xml:space="preserve">2. Выписка из статьи 5 Федерального закона от 19.06.2000 № 82-ФЗ (ред. от 20.04.2007) «О минимальном </w:t>
      </w:r>
      <w:proofErr w:type="gramStart"/>
      <w:r>
        <w:rPr>
          <w:sz w:val="16"/>
          <w:szCs w:val="16"/>
        </w:rPr>
        <w:t>размере оплаты труда</w:t>
      </w:r>
      <w:proofErr w:type="gramEnd"/>
      <w:r>
        <w:rPr>
          <w:sz w:val="16"/>
          <w:szCs w:val="16"/>
        </w:rPr>
        <w:t>»:</w:t>
      </w:r>
    </w:p>
    <w:p w:rsidR="008D4572" w:rsidRDefault="008D4572" w:rsidP="008D4572">
      <w:r>
        <w:rPr>
          <w:sz w:val="16"/>
          <w:szCs w:val="16"/>
        </w:rPr>
        <w:t xml:space="preserve">«Установить, что исчисление налогов, сборов, штрафов и иных платежей, осуществляемое в соответствии с законодательством Российской Федерации в зависимости от минимального </w:t>
      </w:r>
      <w:proofErr w:type="gramStart"/>
      <w:r>
        <w:rPr>
          <w:sz w:val="16"/>
          <w:szCs w:val="16"/>
        </w:rPr>
        <w:t>размера оплаты труда</w:t>
      </w:r>
      <w:proofErr w:type="gramEnd"/>
      <w:r>
        <w:rPr>
          <w:sz w:val="16"/>
          <w:szCs w:val="16"/>
        </w:rPr>
        <w:t>, производится исходя из базовой суммы, равной 100 рублям».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Контроль в области охраны зеленых насаждений</w:t>
      </w:r>
    </w:p>
    <w:p w:rsidR="008D4572" w:rsidRDefault="008D4572" w:rsidP="008D4572">
      <w:pPr>
        <w:jc w:val="center"/>
        <w:rPr>
          <w:sz w:val="28"/>
          <w:szCs w:val="28"/>
        </w:rPr>
      </w:pPr>
    </w:p>
    <w:p w:rsidR="008D4572" w:rsidRDefault="008D4572" w:rsidP="008D457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требований в области охраны зеленых насаждений, установленных настоящим Положением, осуществляется комиссией по благоустройству и Администрацией сельсовета.</w:t>
      </w:r>
    </w:p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7915AB" w:rsidRDefault="007915AB" w:rsidP="008D4572"/>
    <w:p w:rsidR="008D4572" w:rsidRDefault="008D4572" w:rsidP="008D4572"/>
    <w:p w:rsidR="008D4572" w:rsidRDefault="008D4572" w:rsidP="008D4572">
      <w:pPr>
        <w:jc w:val="both"/>
        <w:rPr>
          <w:sz w:val="28"/>
          <w:szCs w:val="28"/>
        </w:rPr>
      </w:pPr>
    </w:p>
    <w:p w:rsidR="008D4572" w:rsidRDefault="008D4572" w:rsidP="008D4572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</w:t>
      </w:r>
    </w:p>
    <w:p w:rsidR="008D4572" w:rsidRDefault="008D4572" w:rsidP="008D4572">
      <w:pPr>
        <w:ind w:left="5670"/>
        <w:jc w:val="both"/>
      </w:pPr>
      <w:r>
        <w:rPr>
          <w:sz w:val="28"/>
          <w:szCs w:val="28"/>
        </w:rPr>
        <w:t xml:space="preserve">к Положению об охране зелёных насаждений на территории муниципального образования </w:t>
      </w:r>
      <w:proofErr w:type="spellStart"/>
      <w:r>
        <w:rPr>
          <w:sz w:val="28"/>
          <w:szCs w:val="28"/>
        </w:rPr>
        <w:t>Парфёновский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Алтайского края утвержденному решением сельского Совета депутатов от «__» _______ 2012 № ____</w:t>
      </w:r>
    </w:p>
    <w:p w:rsidR="008D4572" w:rsidRDefault="008D4572" w:rsidP="008D4572">
      <w:r>
        <w:t xml:space="preserve"> </w:t>
      </w:r>
    </w:p>
    <w:p w:rsidR="008D4572" w:rsidRDefault="008D4572" w:rsidP="008D4572">
      <w:pPr>
        <w:jc w:val="center"/>
        <w:rPr>
          <w:sz w:val="28"/>
          <w:szCs w:val="28"/>
        </w:rPr>
      </w:pPr>
      <w:r>
        <w:rPr>
          <w:sz w:val="28"/>
          <w:szCs w:val="28"/>
        </w:rPr>
        <w:t>Зеленые насаждения, произрастающие</w:t>
      </w:r>
    </w:p>
    <w:p w:rsidR="008D4572" w:rsidRDefault="008D4572" w:rsidP="008D4572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муниципального образования</w:t>
      </w:r>
    </w:p>
    <w:p w:rsidR="008D4572" w:rsidRDefault="008D4572" w:rsidP="008D4572"/>
    <w:p w:rsidR="008D4572" w:rsidRDefault="008D4572" w:rsidP="008D4572">
      <w: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64"/>
        <w:gridCol w:w="2435"/>
        <w:gridCol w:w="2360"/>
        <w:gridCol w:w="2412"/>
      </w:tblGrid>
      <w:tr w:rsidR="008D4572" w:rsidTr="008D4572"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растений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Происхождение видов</w:t>
            </w:r>
          </w:p>
        </w:tc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в озеленении</w:t>
            </w:r>
          </w:p>
        </w:tc>
      </w:tr>
      <w:tr w:rsidR="008D4572" w:rsidTr="008D457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572" w:rsidRDefault="008D457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4572" w:rsidRDefault="008D4572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широкое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ограниченное</w:t>
            </w:r>
          </w:p>
        </w:tc>
      </w:tr>
      <w:tr w:rsidR="008D4572" w:rsidTr="008D4572">
        <w:tc>
          <w:tcPr>
            <w:tcW w:w="9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r>
              <w:rPr>
                <w:sz w:val="28"/>
                <w:szCs w:val="28"/>
              </w:rPr>
              <w:t>Деревья</w:t>
            </w:r>
          </w:p>
        </w:tc>
      </w:tr>
      <w:tr w:rsidR="008D4572" w:rsidTr="008D4572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>
            <w:pPr>
              <w:jc w:val="center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ограниченное</w:t>
            </w:r>
          </w:p>
        </w:tc>
      </w:tr>
      <w:tr w:rsidR="008D4572" w:rsidTr="008D4572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ель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ограниченное</w:t>
            </w:r>
          </w:p>
        </w:tc>
      </w:tr>
      <w:tr w:rsidR="008D4572" w:rsidTr="008D4572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сосна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ограниченное</w:t>
            </w:r>
          </w:p>
        </w:tc>
      </w:tr>
      <w:tr w:rsidR="008D4572" w:rsidTr="008D4572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тополь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ограниченное</w:t>
            </w:r>
          </w:p>
        </w:tc>
      </w:tr>
      <w:tr w:rsidR="008D4572" w:rsidTr="008D4572">
        <w:tc>
          <w:tcPr>
            <w:tcW w:w="9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r>
              <w:rPr>
                <w:sz w:val="28"/>
                <w:szCs w:val="28"/>
              </w:rPr>
              <w:t>Кустарники</w:t>
            </w:r>
          </w:p>
        </w:tc>
      </w:tr>
      <w:tr w:rsidR="008D4572" w:rsidTr="008D4572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сирень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ограниченное</w:t>
            </w:r>
          </w:p>
        </w:tc>
      </w:tr>
      <w:tr w:rsidR="008D4572" w:rsidTr="008D4572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рябина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ограниченное</w:t>
            </w:r>
          </w:p>
        </w:tc>
      </w:tr>
      <w:tr w:rsidR="008D4572" w:rsidTr="008D4572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яблоня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ограниченное</w:t>
            </w:r>
          </w:p>
        </w:tc>
      </w:tr>
      <w:tr w:rsidR="008D4572" w:rsidTr="008D4572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черемуха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</w:pPr>
            <w:r>
              <w:rPr>
                <w:sz w:val="28"/>
                <w:szCs w:val="28"/>
              </w:rPr>
              <w:t>ограниченное</w:t>
            </w:r>
          </w:p>
        </w:tc>
      </w:tr>
    </w:tbl>
    <w:p w:rsidR="008D4572" w:rsidRDefault="008D4572" w:rsidP="008D4572"/>
    <w:p w:rsidR="008D4572" w:rsidRDefault="008D4572" w:rsidP="008D4572">
      <w:r>
        <w:tab/>
      </w:r>
    </w:p>
    <w:p w:rsidR="008D4572" w:rsidRDefault="008D4572" w:rsidP="008D4572">
      <w:r>
        <w:t xml:space="preserve"> </w:t>
      </w:r>
      <w:r>
        <w:tab/>
      </w:r>
    </w:p>
    <w:p w:rsidR="008D4572" w:rsidRDefault="008D4572" w:rsidP="008D4572">
      <w:r>
        <w:t xml:space="preserve"> </w:t>
      </w:r>
    </w:p>
    <w:p w:rsidR="008D4572" w:rsidRDefault="008D4572" w:rsidP="008D4572"/>
    <w:p w:rsidR="008D4572" w:rsidRDefault="008D4572" w:rsidP="008D4572">
      <w:r>
        <w:t xml:space="preserve"> </w:t>
      </w:r>
      <w:r>
        <w:tab/>
      </w:r>
    </w:p>
    <w:p w:rsidR="008D4572" w:rsidRDefault="008D4572" w:rsidP="008D4572">
      <w:r>
        <w:t xml:space="preserve"> </w:t>
      </w:r>
      <w:r>
        <w:tab/>
      </w:r>
    </w:p>
    <w:p w:rsidR="008D4572" w:rsidRDefault="008D4572" w:rsidP="008D4572">
      <w:r>
        <w:t xml:space="preserve"> </w:t>
      </w:r>
      <w:r>
        <w:tab/>
      </w:r>
    </w:p>
    <w:p w:rsidR="008D4572" w:rsidRDefault="008D4572" w:rsidP="008D4572">
      <w:r>
        <w:t xml:space="preserve"> </w:t>
      </w:r>
    </w:p>
    <w:p w:rsidR="008D4572" w:rsidRDefault="008D4572" w:rsidP="008D4572"/>
    <w:p w:rsidR="008D4572" w:rsidRDefault="008D4572" w:rsidP="008D4572">
      <w:r>
        <w:t xml:space="preserve"> </w:t>
      </w:r>
      <w:r>
        <w:tab/>
      </w:r>
    </w:p>
    <w:p w:rsidR="008D4572" w:rsidRDefault="008D4572" w:rsidP="008D4572">
      <w:r>
        <w:t xml:space="preserve"> </w:t>
      </w:r>
      <w:r>
        <w:tab/>
      </w:r>
    </w:p>
    <w:p w:rsidR="008D4572" w:rsidRDefault="008D4572" w:rsidP="008D4572">
      <w:r>
        <w:t xml:space="preserve"> </w:t>
      </w:r>
      <w:r>
        <w:tab/>
      </w:r>
    </w:p>
    <w:p w:rsidR="008D4572" w:rsidRDefault="008D4572" w:rsidP="008D4572">
      <w:r>
        <w:t xml:space="preserve"> </w:t>
      </w:r>
    </w:p>
    <w:p w:rsidR="008D4572" w:rsidRDefault="008D4572" w:rsidP="008D4572"/>
    <w:p w:rsidR="008D4572" w:rsidRDefault="008D4572" w:rsidP="008D4572">
      <w:r>
        <w:tab/>
      </w:r>
    </w:p>
    <w:p w:rsidR="008D4572" w:rsidRDefault="008D4572" w:rsidP="008D4572">
      <w:r>
        <w:t xml:space="preserve"> </w:t>
      </w:r>
      <w:r>
        <w:tab/>
      </w:r>
    </w:p>
    <w:p w:rsidR="008D4572" w:rsidRDefault="008D4572" w:rsidP="008D4572">
      <w:r>
        <w:t xml:space="preserve"> </w:t>
      </w:r>
    </w:p>
    <w:p w:rsidR="008D4572" w:rsidRDefault="008D4572" w:rsidP="008D4572"/>
    <w:p w:rsidR="008D4572" w:rsidRDefault="008D4572" w:rsidP="008D4572">
      <w:r>
        <w:t xml:space="preserve"> </w:t>
      </w:r>
      <w:r>
        <w:tab/>
      </w:r>
    </w:p>
    <w:p w:rsidR="008D4572" w:rsidRDefault="008D4572" w:rsidP="008D4572"/>
    <w:p w:rsidR="008D4572" w:rsidRDefault="008D4572" w:rsidP="008D4572">
      <w:pPr>
        <w:jc w:val="both"/>
      </w:pPr>
    </w:p>
    <w:p w:rsidR="008D4572" w:rsidRDefault="008D4572" w:rsidP="008D4572">
      <w:pPr>
        <w:jc w:val="center"/>
        <w:rPr>
          <w:sz w:val="28"/>
          <w:szCs w:val="28"/>
        </w:rPr>
      </w:pPr>
      <w:r>
        <w:t xml:space="preserve">                                                               </w:t>
      </w:r>
      <w:r>
        <w:rPr>
          <w:sz w:val="28"/>
          <w:szCs w:val="28"/>
        </w:rPr>
        <w:t xml:space="preserve">Приложение № 2 </w:t>
      </w:r>
    </w:p>
    <w:p w:rsidR="008D4572" w:rsidRDefault="008D4572" w:rsidP="008D4572">
      <w:pPr>
        <w:ind w:left="5670"/>
        <w:jc w:val="both"/>
      </w:pPr>
      <w:r>
        <w:rPr>
          <w:sz w:val="28"/>
          <w:szCs w:val="28"/>
        </w:rPr>
        <w:t xml:space="preserve">к Положению об охране зелёных насаждений на территории муниципального образования </w:t>
      </w:r>
      <w:proofErr w:type="spellStart"/>
      <w:r>
        <w:rPr>
          <w:sz w:val="28"/>
          <w:szCs w:val="28"/>
        </w:rPr>
        <w:t>Парфёновский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Алтайского края утвержденному решением сельского Совета депутатов от «__» _______ 2012 № ____</w:t>
      </w:r>
    </w:p>
    <w:p w:rsidR="008D4572" w:rsidRDefault="008D4572" w:rsidP="008D4572">
      <w:r>
        <w:t xml:space="preserve"> </w:t>
      </w:r>
    </w:p>
    <w:p w:rsidR="008D4572" w:rsidRDefault="008D4572" w:rsidP="008D4572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Таблица</w:t>
      </w:r>
    </w:p>
    <w:p w:rsidR="008D4572" w:rsidRDefault="008D4572" w:rsidP="008D4572">
      <w:pPr>
        <w:jc w:val="center"/>
        <w:rPr>
          <w:sz w:val="28"/>
          <w:szCs w:val="28"/>
        </w:rPr>
      </w:pPr>
      <w:r>
        <w:rPr>
          <w:sz w:val="28"/>
          <w:szCs w:val="28"/>
        </w:rPr>
        <w:t>оценки состояния зеленых насаждений</w:t>
      </w:r>
    </w:p>
    <w:p w:rsidR="008D4572" w:rsidRDefault="008D4572" w:rsidP="008D457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6"/>
        <w:gridCol w:w="3224"/>
        <w:gridCol w:w="3271"/>
      </w:tblGrid>
      <w:tr w:rsidR="008D4572" w:rsidTr="008D4572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СОСТОЯНИЕ</w:t>
            </w:r>
          </w:p>
        </w:tc>
      </w:tr>
      <w:tr w:rsidR="008D4572" w:rsidTr="008D4572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«хорошее»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«удовлетворительное»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«неудовлетворительное»</w:t>
            </w:r>
          </w:p>
        </w:tc>
      </w:tr>
      <w:tr w:rsidR="008D4572" w:rsidTr="008D4572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ДЕРЕВЬЯ</w:t>
            </w:r>
          </w:p>
        </w:tc>
      </w:tr>
      <w:tr w:rsidR="008D4572" w:rsidTr="008D4572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Деревья без механических повреждений, нормального развития, густо облиственные, окраска и величина листьев нормальные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Деревья условно здоровые (заболевания есть, но они в начальной стадии или имеются повреждения вредителей, которые можно устранить) с неравномерно развитой кроной, недостаточно </w:t>
            </w:r>
            <w:proofErr w:type="spellStart"/>
            <w:r>
              <w:rPr>
                <w:sz w:val="28"/>
                <w:szCs w:val="28"/>
              </w:rPr>
              <w:t>олиствены</w:t>
            </w:r>
            <w:proofErr w:type="spellEnd"/>
            <w:r>
              <w:rPr>
                <w:sz w:val="28"/>
                <w:szCs w:val="28"/>
              </w:rPr>
              <w:t xml:space="preserve"> (сухие побеги 10-15%), с наличием незначительных механических повреждений, не угрожающих их жизни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Крона слабо развита (</w:t>
            </w:r>
            <w:proofErr w:type="spellStart"/>
            <w:r>
              <w:rPr>
                <w:sz w:val="28"/>
                <w:szCs w:val="28"/>
              </w:rPr>
              <w:t>изрежена</w:t>
            </w:r>
            <w:proofErr w:type="spellEnd"/>
            <w:r>
              <w:rPr>
                <w:sz w:val="28"/>
                <w:szCs w:val="28"/>
              </w:rPr>
              <w:t xml:space="preserve">), </w:t>
            </w:r>
            <w:proofErr w:type="spellStart"/>
            <w:r>
              <w:rPr>
                <w:sz w:val="28"/>
                <w:szCs w:val="28"/>
              </w:rPr>
              <w:t>суховершинность</w:t>
            </w:r>
            <w:proofErr w:type="spellEnd"/>
            <w:r>
              <w:rPr>
                <w:sz w:val="28"/>
                <w:szCs w:val="28"/>
              </w:rPr>
              <w:t xml:space="preserve"> кроны более 50%, дупла, обширные </w:t>
            </w:r>
            <w:proofErr w:type="spellStart"/>
            <w:r>
              <w:rPr>
                <w:sz w:val="28"/>
                <w:szCs w:val="28"/>
              </w:rPr>
              <w:t>сухобочины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значительно механические</w:t>
            </w:r>
            <w:proofErr w:type="gramEnd"/>
            <w:r>
              <w:rPr>
                <w:sz w:val="28"/>
                <w:szCs w:val="28"/>
              </w:rPr>
              <w:t xml:space="preserve"> повреждения</w:t>
            </w:r>
          </w:p>
          <w:p w:rsidR="008D4572" w:rsidRDefault="008D4572">
            <w:pPr>
              <w:jc w:val="both"/>
              <w:rPr>
                <w:sz w:val="28"/>
                <w:szCs w:val="28"/>
              </w:rPr>
            </w:pPr>
          </w:p>
        </w:tc>
      </w:tr>
      <w:tr w:rsidR="008D4572" w:rsidTr="008D4572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КУСТАРНИКИ</w:t>
            </w:r>
          </w:p>
        </w:tc>
      </w:tr>
      <w:tr w:rsidR="008D4572" w:rsidTr="008D4572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Кустарники здоровые, без механических повреждений, нормального развития, густо облиственные, окраска и величина листьев нормальные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Растения с признаками замедленного роста, с наличием усыхающих ветвей (до 10-15%), изменением формы кроны, имеются повреждения вредителями</w:t>
            </w:r>
            <w:r>
              <w:rPr>
                <w:sz w:val="28"/>
                <w:szCs w:val="28"/>
              </w:rPr>
              <w:tab/>
            </w:r>
          </w:p>
          <w:p w:rsidR="008D4572" w:rsidRDefault="008D4572">
            <w:pPr>
              <w:jc w:val="both"/>
              <w:rPr>
                <w:sz w:val="28"/>
                <w:szCs w:val="28"/>
              </w:rPr>
            </w:pPr>
          </w:p>
          <w:p w:rsidR="008D4572" w:rsidRDefault="008D45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Растения переросшие, ослабленные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с мелкой листвой, нет прироста), с усыханием кроны более 50%, имеются признаки повреждения болезнями и вредителями</w:t>
            </w:r>
          </w:p>
        </w:tc>
      </w:tr>
      <w:tr w:rsidR="008D4572" w:rsidTr="008D4572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ГАЗОНЫ</w:t>
            </w:r>
          </w:p>
        </w:tc>
      </w:tr>
      <w:tr w:rsidR="008D4572" w:rsidTr="008D4572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Поверхность хорошо спланирована, травостой густой, равномерный, регулярно стригущийся, цвет интенсивно зеленый, нежелательной растительности и мха нет</w:t>
            </w:r>
            <w:r>
              <w:rPr>
                <w:sz w:val="28"/>
                <w:szCs w:val="28"/>
              </w:rPr>
              <w:tab/>
            </w:r>
          </w:p>
          <w:p w:rsidR="008D4572" w:rsidRDefault="008D45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Поверхность газона с заметными неровностями, травостой не ровный с примесью нежелательной растительности (до 15%), нерегулярно стригущийся, цвет зеленый, плешины и вытоптанные места (до 10%)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Травостой изреженный, неоднородный, много нежелательной растительности, не регулярно стригущийся, окраска газона неровная с преобладанием  желтых оттенков, имеются мох, плешины и вытоптанные места и </w:t>
            </w:r>
            <w:proofErr w:type="spellStart"/>
            <w:r>
              <w:rPr>
                <w:sz w:val="28"/>
                <w:szCs w:val="28"/>
              </w:rPr>
              <w:t>протопы</w:t>
            </w:r>
            <w:proofErr w:type="spellEnd"/>
            <w:r>
              <w:rPr>
                <w:sz w:val="28"/>
                <w:szCs w:val="28"/>
              </w:rPr>
              <w:t xml:space="preserve">  (50%) и более)</w:t>
            </w:r>
            <w:proofErr w:type="gramEnd"/>
          </w:p>
          <w:p w:rsidR="008D4572" w:rsidRDefault="008D4572">
            <w:pPr>
              <w:jc w:val="both"/>
              <w:rPr>
                <w:sz w:val="28"/>
                <w:szCs w:val="28"/>
              </w:rPr>
            </w:pPr>
          </w:p>
        </w:tc>
      </w:tr>
      <w:tr w:rsidR="008D4572" w:rsidTr="008D4572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ЦВЕТНИКИ</w:t>
            </w:r>
          </w:p>
        </w:tc>
      </w:tr>
      <w:tr w:rsidR="008D4572" w:rsidTr="008D4572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Поверхность тщательно спланирована, почва хорошо удобрена растения хорошо развиты, равные по качеству, сорняков и </w:t>
            </w:r>
            <w:proofErr w:type="gramStart"/>
            <w:r>
              <w:rPr>
                <w:sz w:val="28"/>
                <w:szCs w:val="28"/>
              </w:rPr>
              <w:t>отпада</w:t>
            </w:r>
            <w:proofErr w:type="gramEnd"/>
            <w:r>
              <w:rPr>
                <w:sz w:val="28"/>
                <w:szCs w:val="28"/>
              </w:rPr>
              <w:t xml:space="preserve"> нет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Поверхность грубо спланирована, с заметными неровностями, почва слабо удобрена, растения нормально развиты, отпад незначительный (до10%), сорняки </w:t>
            </w:r>
            <w:proofErr w:type="spellStart"/>
            <w:r>
              <w:rPr>
                <w:sz w:val="28"/>
                <w:szCs w:val="28"/>
              </w:rPr>
              <w:t>еденичные</w:t>
            </w:r>
            <w:proofErr w:type="spellEnd"/>
            <w:r>
              <w:rPr>
                <w:sz w:val="28"/>
                <w:szCs w:val="28"/>
              </w:rPr>
              <w:t xml:space="preserve"> (не более10% площади)</w:t>
            </w:r>
            <w:proofErr w:type="gramStart"/>
            <w:r>
              <w:rPr>
                <w:sz w:val="28"/>
                <w:szCs w:val="28"/>
              </w:rPr>
              <w:t>,н</w:t>
            </w:r>
            <w:proofErr w:type="gramEnd"/>
            <w:r>
              <w:rPr>
                <w:sz w:val="28"/>
                <w:szCs w:val="28"/>
              </w:rPr>
              <w:t>аличие грибковых заболеваний (10-15%)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572" w:rsidRDefault="008D4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Почва не удобрена, поверхность спланирована грубо, растения слаборазвиты, отпад не значительный (до 70%), сорняков мног</w:t>
            </w:r>
            <w:proofErr w:type="gramStart"/>
            <w:r>
              <w:rPr>
                <w:sz w:val="28"/>
                <w:szCs w:val="28"/>
              </w:rPr>
              <w:t>о(</w:t>
            </w:r>
            <w:proofErr w:type="gramEnd"/>
            <w:r>
              <w:rPr>
                <w:sz w:val="28"/>
                <w:szCs w:val="28"/>
              </w:rPr>
              <w:t>более 10% площади)</w:t>
            </w:r>
          </w:p>
          <w:p w:rsidR="008D4572" w:rsidRDefault="008D4572">
            <w:pPr>
              <w:jc w:val="both"/>
              <w:rPr>
                <w:sz w:val="28"/>
                <w:szCs w:val="28"/>
              </w:rPr>
            </w:pPr>
          </w:p>
        </w:tc>
      </w:tr>
    </w:tbl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/>
    <w:p w:rsidR="008D4572" w:rsidRDefault="008D4572" w:rsidP="008D4572">
      <w:r>
        <w:t xml:space="preserve"> </w:t>
      </w:r>
      <w:r>
        <w:tab/>
      </w:r>
    </w:p>
    <w:p w:rsidR="008D4572" w:rsidRDefault="008D4572" w:rsidP="008D4572"/>
    <w:p w:rsidR="008D4572" w:rsidRDefault="008D4572" w:rsidP="008D4572"/>
    <w:p w:rsidR="008D4572" w:rsidRDefault="008D4572" w:rsidP="008D4572">
      <w:r>
        <w:tab/>
      </w:r>
    </w:p>
    <w:p w:rsidR="008D4572" w:rsidRDefault="008D4572" w:rsidP="008D4572"/>
    <w:p w:rsidR="004B3918" w:rsidRDefault="004B3918"/>
    <w:sectPr w:rsidR="004B3918" w:rsidSect="004B3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D4572"/>
    <w:rsid w:val="00010661"/>
    <w:rsid w:val="002726FB"/>
    <w:rsid w:val="002F6723"/>
    <w:rsid w:val="00450FF2"/>
    <w:rsid w:val="00491AA1"/>
    <w:rsid w:val="004B3918"/>
    <w:rsid w:val="004B47C1"/>
    <w:rsid w:val="006731E9"/>
    <w:rsid w:val="007915AB"/>
    <w:rsid w:val="00872E90"/>
    <w:rsid w:val="008D4572"/>
    <w:rsid w:val="00B51E78"/>
    <w:rsid w:val="00C6744D"/>
    <w:rsid w:val="00E37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491AA1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1AA1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AA1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AA1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1AA1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AA1"/>
    <w:pPr>
      <w:shd w:val="clear" w:color="auto" w:fill="FFFFFF" w:themeFill="background1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AA1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AA1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AA1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AA1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491AA1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91AA1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91AA1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91AA1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91AA1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491AA1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91AA1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91AA1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491AA1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491AA1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91AA1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491AA1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491AA1"/>
    <w:rPr>
      <w:b/>
      <w:bCs/>
    </w:rPr>
  </w:style>
  <w:style w:type="character" w:styleId="a8">
    <w:name w:val="Emphasis"/>
    <w:uiPriority w:val="20"/>
    <w:qFormat/>
    <w:rsid w:val="00491AA1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491AA1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491AA1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91AA1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491AA1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91AA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491AA1"/>
    <w:rPr>
      <w:i/>
      <w:iCs/>
    </w:rPr>
  </w:style>
  <w:style w:type="character" w:styleId="ad">
    <w:name w:val="Subtle Emphasis"/>
    <w:uiPriority w:val="19"/>
    <w:qFormat/>
    <w:rsid w:val="00491AA1"/>
    <w:rPr>
      <w:i/>
      <w:iCs/>
    </w:rPr>
  </w:style>
  <w:style w:type="character" w:styleId="ae">
    <w:name w:val="Intense Emphasis"/>
    <w:uiPriority w:val="21"/>
    <w:qFormat/>
    <w:rsid w:val="00491AA1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491AA1"/>
    <w:rPr>
      <w:smallCaps/>
    </w:rPr>
  </w:style>
  <w:style w:type="character" w:styleId="af0">
    <w:name w:val="Intense Reference"/>
    <w:uiPriority w:val="32"/>
    <w:qFormat/>
    <w:rsid w:val="00491AA1"/>
    <w:rPr>
      <w:b/>
      <w:bCs/>
      <w:smallCaps/>
    </w:rPr>
  </w:style>
  <w:style w:type="character" w:styleId="af1">
    <w:name w:val="Book Title"/>
    <w:basedOn w:val="a0"/>
    <w:uiPriority w:val="33"/>
    <w:qFormat/>
    <w:rsid w:val="00491AA1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91AA1"/>
    <w:pPr>
      <w:outlineLvl w:val="9"/>
    </w:pPr>
  </w:style>
  <w:style w:type="paragraph" w:styleId="af3">
    <w:name w:val="Body Text"/>
    <w:basedOn w:val="a"/>
    <w:link w:val="af4"/>
    <w:semiHidden/>
    <w:unhideWhenUsed/>
    <w:rsid w:val="008D4572"/>
    <w:pPr>
      <w:jc w:val="both"/>
    </w:pPr>
  </w:style>
  <w:style w:type="character" w:customStyle="1" w:styleId="af4">
    <w:name w:val="Основной текст Знак"/>
    <w:basedOn w:val="a0"/>
    <w:link w:val="af3"/>
    <w:semiHidden/>
    <w:rsid w:val="008D457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Title">
    <w:name w:val="ConsTitle"/>
    <w:rsid w:val="008D45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paragraph" w:customStyle="1" w:styleId="af5">
    <w:name w:val="Таблицы (моноширинный)"/>
    <w:basedOn w:val="a"/>
    <w:next w:val="a"/>
    <w:rsid w:val="008D457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15</Pages>
  <Words>4356</Words>
  <Characters>24833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2012-05-30T08:38:00Z</cp:lastPrinted>
  <dcterms:created xsi:type="dcterms:W3CDTF">2012-05-22T10:06:00Z</dcterms:created>
  <dcterms:modified xsi:type="dcterms:W3CDTF">2012-05-30T10:41:00Z</dcterms:modified>
</cp:coreProperties>
</file>